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57" w:rsidRPr="0040494E" w:rsidRDefault="00E97857" w:rsidP="00E97857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E97857" w:rsidRPr="0040494E" w:rsidRDefault="00E97857" w:rsidP="00E9785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494E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6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857" w:rsidRPr="0040494E" w:rsidRDefault="00E97857" w:rsidP="00E9785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7857" w:rsidRPr="0040494E" w:rsidRDefault="00E97857" w:rsidP="00E9785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E97857" w:rsidRPr="0040494E" w:rsidRDefault="00E97857" w:rsidP="00E97857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E97857" w:rsidRPr="0040494E" w:rsidRDefault="00E97857" w:rsidP="00E97857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ВОСЬМОЙ</w:t>
      </w:r>
      <w:r w:rsidRPr="0040494E">
        <w:rPr>
          <w:rFonts w:ascii="Liberation Serif" w:hAnsi="Liberation Serif" w:cs="Liberation Serif"/>
          <w:b/>
        </w:rPr>
        <w:t xml:space="preserve">  СОЗЫВ</w:t>
      </w:r>
    </w:p>
    <w:p w:rsidR="00E97857" w:rsidRPr="0040494E" w:rsidRDefault="00E97857" w:rsidP="00E97857">
      <w:pPr>
        <w:jc w:val="center"/>
        <w:rPr>
          <w:rFonts w:ascii="Liberation Serif" w:hAnsi="Liberation Serif" w:cs="Liberation Serif"/>
          <w:b/>
        </w:rPr>
      </w:pPr>
      <w:r>
        <w:rPr>
          <w:b/>
        </w:rPr>
        <w:t xml:space="preserve">ТРЕТЬЕ  </w:t>
      </w:r>
      <w:r w:rsidRPr="0040494E">
        <w:rPr>
          <w:rFonts w:ascii="Liberation Serif" w:hAnsi="Liberation Serif" w:cs="Liberation Serif"/>
          <w:b/>
        </w:rPr>
        <w:t>ЗАСЕДАНИЕ</w:t>
      </w:r>
    </w:p>
    <w:p w:rsidR="00E97857" w:rsidRPr="0040494E" w:rsidRDefault="00E97857" w:rsidP="00E97857">
      <w:pPr>
        <w:jc w:val="center"/>
        <w:rPr>
          <w:rFonts w:ascii="Liberation Serif" w:hAnsi="Liberation Serif" w:cs="Liberation Serif"/>
          <w:b/>
        </w:rPr>
      </w:pPr>
    </w:p>
    <w:p w:rsidR="00E97857" w:rsidRPr="0040494E" w:rsidRDefault="00E97857" w:rsidP="00E97857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40494E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E97857" w:rsidRPr="0040494E" w:rsidRDefault="00E97857" w:rsidP="00E97857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E97857" w:rsidRPr="0040494E" w:rsidRDefault="00E97857" w:rsidP="00E97857">
      <w:pPr>
        <w:jc w:val="both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от ___________________</w:t>
      </w:r>
      <w:r w:rsidRPr="0040494E">
        <w:rPr>
          <w:rFonts w:ascii="Liberation Serif" w:hAnsi="Liberation Serif" w:cs="Liberation Serif"/>
        </w:rPr>
        <w:tab/>
        <w:t xml:space="preserve"> </w:t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  <w:t xml:space="preserve">         № ______</w:t>
      </w:r>
    </w:p>
    <w:p w:rsidR="00E97857" w:rsidRPr="0040494E" w:rsidRDefault="00E97857" w:rsidP="00E97857">
      <w:pPr>
        <w:jc w:val="center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г. Нижний Тагил</w:t>
      </w:r>
    </w:p>
    <w:p w:rsidR="00E97857" w:rsidRPr="00312354" w:rsidRDefault="00E97857" w:rsidP="00E97857">
      <w:pPr>
        <w:jc w:val="center"/>
        <w:rPr>
          <w:rFonts w:ascii="Liberation Serif" w:hAnsi="Liberation Serif" w:cs="Liberation Serif"/>
          <w:b/>
          <w:i/>
          <w:sz w:val="25"/>
          <w:szCs w:val="25"/>
        </w:rPr>
      </w:pPr>
    </w:p>
    <w:p w:rsidR="00E97857" w:rsidRPr="00312354" w:rsidRDefault="00E97857" w:rsidP="00E97857">
      <w:pPr>
        <w:jc w:val="center"/>
        <w:rPr>
          <w:rFonts w:ascii="Liberation Serif" w:hAnsi="Liberation Serif" w:cs="Liberation Serif"/>
          <w:b/>
          <w:i/>
          <w:sz w:val="25"/>
          <w:szCs w:val="25"/>
        </w:rPr>
      </w:pPr>
      <w:r w:rsidRPr="00312354">
        <w:rPr>
          <w:rFonts w:ascii="Liberation Serif" w:hAnsi="Liberation Serif" w:cs="Liberation Serif"/>
          <w:b/>
          <w:i/>
          <w:sz w:val="25"/>
          <w:szCs w:val="25"/>
        </w:rPr>
        <w:t xml:space="preserve">О принятии бюджета Горноуральского городского округа </w:t>
      </w:r>
    </w:p>
    <w:p w:rsidR="00E97857" w:rsidRPr="00312354" w:rsidRDefault="00E97857" w:rsidP="00E97857">
      <w:pPr>
        <w:jc w:val="center"/>
        <w:rPr>
          <w:rFonts w:ascii="Liberation Serif" w:hAnsi="Liberation Serif" w:cs="Liberation Serif"/>
          <w:b/>
          <w:i/>
          <w:sz w:val="25"/>
          <w:szCs w:val="25"/>
        </w:rPr>
      </w:pPr>
      <w:r w:rsidRPr="00312354">
        <w:rPr>
          <w:rFonts w:ascii="Liberation Serif" w:hAnsi="Liberation Serif" w:cs="Liberation Serif"/>
          <w:b/>
          <w:i/>
          <w:sz w:val="25"/>
          <w:szCs w:val="25"/>
        </w:rPr>
        <w:t>на 2023 год и плановый период 2024 и 2025 годов в первом чтении</w:t>
      </w:r>
    </w:p>
    <w:p w:rsidR="00E97857" w:rsidRPr="00312354" w:rsidRDefault="00E97857" w:rsidP="00E97857">
      <w:pPr>
        <w:ind w:firstLine="720"/>
        <w:jc w:val="both"/>
        <w:rPr>
          <w:rFonts w:ascii="Liberation Serif" w:hAnsi="Liberation Serif" w:cs="Liberation Serif"/>
          <w:sz w:val="25"/>
          <w:szCs w:val="25"/>
        </w:rPr>
      </w:pPr>
    </w:p>
    <w:p w:rsidR="00E97857" w:rsidRPr="00312354" w:rsidRDefault="00E97857" w:rsidP="00E97857">
      <w:pPr>
        <w:ind w:firstLine="720"/>
        <w:jc w:val="both"/>
        <w:rPr>
          <w:rFonts w:ascii="Liberation Serif" w:hAnsi="Liberation Serif" w:cs="Liberation Serif"/>
          <w:sz w:val="25"/>
          <w:szCs w:val="25"/>
        </w:rPr>
      </w:pPr>
      <w:r w:rsidRPr="00312354">
        <w:rPr>
          <w:rFonts w:ascii="Liberation Serif" w:hAnsi="Liberation Serif" w:cs="Liberation Serif"/>
          <w:sz w:val="25"/>
          <w:szCs w:val="25"/>
        </w:rPr>
        <w:t>На основании Бюджетного кодекса Российской Федерации, решения Думы Горноуральского городского округа от 28.11.2013 № 35/2 «Об утверждении Положения о бюджетном процессе в Горноуральском городском округе» (с изменениями), руководствуясь статьей 21 Устава Горноуральского городского округа, Дума городского округа</w:t>
      </w:r>
    </w:p>
    <w:p w:rsidR="00E97857" w:rsidRPr="00312354" w:rsidRDefault="00850865" w:rsidP="00E97857">
      <w:pPr>
        <w:jc w:val="both"/>
        <w:rPr>
          <w:rFonts w:ascii="Liberation Serif" w:hAnsi="Liberation Serif" w:cs="Liberation Serif"/>
          <w:b/>
          <w:sz w:val="25"/>
          <w:szCs w:val="25"/>
        </w:rPr>
      </w:pPr>
      <w:r w:rsidRPr="00312354">
        <w:rPr>
          <w:rFonts w:ascii="Liberation Serif" w:hAnsi="Liberation Serif" w:cs="Liberation Serif"/>
          <w:b/>
          <w:sz w:val="25"/>
          <w:szCs w:val="25"/>
        </w:rPr>
        <w:t>РЕШИЛА:</w:t>
      </w:r>
    </w:p>
    <w:p w:rsidR="00E97857" w:rsidRPr="00312354" w:rsidRDefault="00E97857" w:rsidP="00E97857">
      <w:pPr>
        <w:numPr>
          <w:ilvl w:val="0"/>
          <w:numId w:val="1"/>
        </w:numPr>
        <w:tabs>
          <w:tab w:val="clear" w:pos="1260"/>
          <w:tab w:val="num" w:pos="0"/>
        </w:tabs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312354">
        <w:rPr>
          <w:rFonts w:ascii="Liberation Serif" w:hAnsi="Liberation Serif" w:cs="Liberation Serif"/>
          <w:sz w:val="25"/>
          <w:szCs w:val="25"/>
        </w:rPr>
        <w:t>Принять бюджет Горноуральского городского округа на 2023 год и плановый период 2024 и 2025 годов в первом чтении.</w:t>
      </w:r>
    </w:p>
    <w:p w:rsidR="00E97857" w:rsidRPr="00312354" w:rsidRDefault="00E97857" w:rsidP="00E97857">
      <w:pPr>
        <w:numPr>
          <w:ilvl w:val="0"/>
          <w:numId w:val="1"/>
        </w:numPr>
        <w:tabs>
          <w:tab w:val="clear" w:pos="1260"/>
          <w:tab w:val="num" w:pos="1134"/>
        </w:tabs>
        <w:ind w:hanging="551"/>
        <w:jc w:val="both"/>
        <w:rPr>
          <w:rFonts w:ascii="Liberation Serif" w:hAnsi="Liberation Serif" w:cs="Liberation Serif"/>
          <w:sz w:val="25"/>
          <w:szCs w:val="25"/>
        </w:rPr>
      </w:pPr>
      <w:r w:rsidRPr="00312354">
        <w:rPr>
          <w:rFonts w:ascii="Liberation Serif" w:hAnsi="Liberation Serif" w:cs="Liberation Serif"/>
          <w:sz w:val="25"/>
          <w:szCs w:val="25"/>
        </w:rPr>
        <w:t xml:space="preserve">Установить общий объем доходов бюджета городского округа: </w:t>
      </w:r>
    </w:p>
    <w:p w:rsidR="00E97857" w:rsidRPr="00312354" w:rsidRDefault="00E97857" w:rsidP="00E97857">
      <w:pPr>
        <w:numPr>
          <w:ilvl w:val="0"/>
          <w:numId w:val="2"/>
        </w:numPr>
        <w:tabs>
          <w:tab w:val="clear" w:pos="1260"/>
          <w:tab w:val="left" w:pos="1080"/>
          <w:tab w:val="num" w:pos="1134"/>
        </w:tabs>
        <w:ind w:hanging="551"/>
        <w:jc w:val="both"/>
        <w:rPr>
          <w:rFonts w:ascii="Liberation Serif" w:hAnsi="Liberation Serif" w:cs="Liberation Serif"/>
          <w:sz w:val="25"/>
          <w:szCs w:val="25"/>
        </w:rPr>
      </w:pPr>
      <w:r w:rsidRPr="00312354">
        <w:rPr>
          <w:rFonts w:ascii="Liberation Serif" w:hAnsi="Liberation Serif" w:cs="Liberation Serif"/>
          <w:sz w:val="25"/>
          <w:szCs w:val="25"/>
        </w:rPr>
        <w:t>1 999 299,2 тысяч рублей на 2023 год;</w:t>
      </w:r>
    </w:p>
    <w:p w:rsidR="00E97857" w:rsidRPr="00312354" w:rsidRDefault="00E97857" w:rsidP="00E97857">
      <w:pPr>
        <w:numPr>
          <w:ilvl w:val="0"/>
          <w:numId w:val="2"/>
        </w:numPr>
        <w:tabs>
          <w:tab w:val="clear" w:pos="1260"/>
          <w:tab w:val="left" w:pos="1080"/>
          <w:tab w:val="num" w:pos="1134"/>
        </w:tabs>
        <w:ind w:hanging="551"/>
        <w:jc w:val="both"/>
        <w:rPr>
          <w:rFonts w:ascii="Liberation Serif" w:hAnsi="Liberation Serif" w:cs="Liberation Serif"/>
          <w:sz w:val="25"/>
          <w:szCs w:val="25"/>
        </w:rPr>
      </w:pPr>
      <w:r w:rsidRPr="00312354">
        <w:rPr>
          <w:rFonts w:ascii="Liberation Serif" w:hAnsi="Liberation Serif" w:cs="Liberation Serif"/>
          <w:sz w:val="25"/>
          <w:szCs w:val="25"/>
        </w:rPr>
        <w:t>1 606 722,0 тысяч рублей на 2024 год;</w:t>
      </w:r>
    </w:p>
    <w:p w:rsidR="00E97857" w:rsidRPr="00312354" w:rsidRDefault="00E97857" w:rsidP="00E97857">
      <w:pPr>
        <w:numPr>
          <w:ilvl w:val="0"/>
          <w:numId w:val="2"/>
        </w:numPr>
        <w:tabs>
          <w:tab w:val="clear" w:pos="1260"/>
          <w:tab w:val="left" w:pos="1080"/>
          <w:tab w:val="num" w:pos="1134"/>
        </w:tabs>
        <w:ind w:hanging="551"/>
        <w:jc w:val="both"/>
        <w:rPr>
          <w:rFonts w:ascii="Liberation Serif" w:hAnsi="Liberation Serif" w:cs="Liberation Serif"/>
          <w:sz w:val="25"/>
          <w:szCs w:val="25"/>
        </w:rPr>
      </w:pPr>
      <w:r w:rsidRPr="00312354">
        <w:rPr>
          <w:rFonts w:ascii="Liberation Serif" w:hAnsi="Liberation Serif" w:cs="Liberation Serif"/>
          <w:sz w:val="25"/>
          <w:szCs w:val="25"/>
        </w:rPr>
        <w:t xml:space="preserve">1 672 841,9 тысяч рублей на 2025 год. </w:t>
      </w:r>
    </w:p>
    <w:p w:rsidR="00E97857" w:rsidRPr="00312354" w:rsidRDefault="00E97857" w:rsidP="00E97857">
      <w:pPr>
        <w:numPr>
          <w:ilvl w:val="0"/>
          <w:numId w:val="1"/>
        </w:numPr>
        <w:tabs>
          <w:tab w:val="clear" w:pos="1260"/>
          <w:tab w:val="num" w:pos="1134"/>
        </w:tabs>
        <w:ind w:hanging="551"/>
        <w:jc w:val="both"/>
        <w:rPr>
          <w:rFonts w:ascii="Liberation Serif" w:hAnsi="Liberation Serif" w:cs="Liberation Serif"/>
          <w:sz w:val="25"/>
          <w:szCs w:val="25"/>
        </w:rPr>
      </w:pPr>
      <w:r w:rsidRPr="00312354">
        <w:rPr>
          <w:rFonts w:ascii="Liberation Serif" w:hAnsi="Liberation Serif" w:cs="Liberation Serif"/>
          <w:sz w:val="25"/>
          <w:szCs w:val="25"/>
        </w:rPr>
        <w:t xml:space="preserve">Установить общий объем расходов бюджета городского округа: </w:t>
      </w:r>
    </w:p>
    <w:p w:rsidR="00E97857" w:rsidRPr="00312354" w:rsidRDefault="00E97857" w:rsidP="00E97857">
      <w:pPr>
        <w:numPr>
          <w:ilvl w:val="0"/>
          <w:numId w:val="3"/>
        </w:numPr>
        <w:tabs>
          <w:tab w:val="clear" w:pos="1260"/>
          <w:tab w:val="num" w:pos="1134"/>
        </w:tabs>
        <w:ind w:hanging="551"/>
        <w:jc w:val="both"/>
        <w:rPr>
          <w:rFonts w:ascii="Liberation Serif" w:hAnsi="Liberation Serif" w:cs="Liberation Serif"/>
          <w:sz w:val="25"/>
          <w:szCs w:val="25"/>
        </w:rPr>
      </w:pPr>
      <w:r w:rsidRPr="00312354">
        <w:rPr>
          <w:rFonts w:ascii="Liberation Serif" w:hAnsi="Liberation Serif" w:cs="Liberation Serif"/>
          <w:sz w:val="25"/>
          <w:szCs w:val="25"/>
        </w:rPr>
        <w:t>2 004 699,2 тысяч рублей на 2023 год;</w:t>
      </w:r>
    </w:p>
    <w:p w:rsidR="00E97857" w:rsidRPr="00312354" w:rsidRDefault="00E97857" w:rsidP="00E97857">
      <w:pPr>
        <w:numPr>
          <w:ilvl w:val="0"/>
          <w:numId w:val="3"/>
        </w:numPr>
        <w:tabs>
          <w:tab w:val="clear" w:pos="1260"/>
          <w:tab w:val="left" w:pos="1080"/>
          <w:tab w:val="num" w:pos="1134"/>
        </w:tabs>
        <w:ind w:hanging="551"/>
        <w:jc w:val="both"/>
        <w:rPr>
          <w:rFonts w:ascii="Liberation Serif" w:hAnsi="Liberation Serif" w:cs="Liberation Serif"/>
          <w:sz w:val="25"/>
          <w:szCs w:val="25"/>
        </w:rPr>
      </w:pPr>
      <w:r w:rsidRPr="00312354">
        <w:rPr>
          <w:rFonts w:ascii="Liberation Serif" w:hAnsi="Liberation Serif" w:cs="Liberation Serif"/>
          <w:sz w:val="25"/>
          <w:szCs w:val="25"/>
        </w:rPr>
        <w:t xml:space="preserve"> 1 606 722,0 тысяч рублей на 2024 год;</w:t>
      </w:r>
    </w:p>
    <w:p w:rsidR="00E97857" w:rsidRPr="00312354" w:rsidRDefault="00E97857" w:rsidP="00E97857">
      <w:pPr>
        <w:numPr>
          <w:ilvl w:val="0"/>
          <w:numId w:val="3"/>
        </w:numPr>
        <w:tabs>
          <w:tab w:val="clear" w:pos="1260"/>
          <w:tab w:val="left" w:pos="1080"/>
          <w:tab w:val="num" w:pos="1134"/>
        </w:tabs>
        <w:ind w:hanging="551"/>
        <w:jc w:val="both"/>
        <w:rPr>
          <w:rFonts w:ascii="Liberation Serif" w:hAnsi="Liberation Serif" w:cs="Liberation Serif"/>
          <w:sz w:val="25"/>
          <w:szCs w:val="25"/>
        </w:rPr>
      </w:pPr>
      <w:r w:rsidRPr="00312354">
        <w:rPr>
          <w:rFonts w:ascii="Liberation Serif" w:hAnsi="Liberation Serif" w:cs="Liberation Serif"/>
          <w:sz w:val="25"/>
          <w:szCs w:val="25"/>
        </w:rPr>
        <w:t xml:space="preserve"> 1 672 841,9 тысяч рублей на 2025 год.</w:t>
      </w:r>
    </w:p>
    <w:p w:rsidR="00E97857" w:rsidRPr="00312354" w:rsidRDefault="00E97857" w:rsidP="00E97857">
      <w:pPr>
        <w:numPr>
          <w:ilvl w:val="0"/>
          <w:numId w:val="1"/>
        </w:numPr>
        <w:tabs>
          <w:tab w:val="clear" w:pos="1260"/>
          <w:tab w:val="num" w:pos="1134"/>
        </w:tabs>
        <w:ind w:hanging="551"/>
        <w:jc w:val="both"/>
        <w:rPr>
          <w:rFonts w:ascii="Liberation Serif" w:hAnsi="Liberation Serif" w:cs="Liberation Serif"/>
          <w:sz w:val="25"/>
          <w:szCs w:val="25"/>
        </w:rPr>
      </w:pPr>
      <w:r w:rsidRPr="00312354">
        <w:rPr>
          <w:rFonts w:ascii="Liberation Serif" w:hAnsi="Liberation Serif" w:cs="Liberation Serif"/>
          <w:sz w:val="25"/>
          <w:szCs w:val="25"/>
        </w:rPr>
        <w:t xml:space="preserve">Установить размер дефицита бюджета городского округа: </w:t>
      </w:r>
    </w:p>
    <w:p w:rsidR="00E97857" w:rsidRPr="00312354" w:rsidRDefault="00E97857" w:rsidP="00E97857">
      <w:pPr>
        <w:numPr>
          <w:ilvl w:val="0"/>
          <w:numId w:val="4"/>
        </w:numPr>
        <w:tabs>
          <w:tab w:val="clear" w:pos="1260"/>
          <w:tab w:val="num" w:pos="1134"/>
        </w:tabs>
        <w:ind w:hanging="551"/>
        <w:jc w:val="both"/>
        <w:rPr>
          <w:rFonts w:ascii="Liberation Serif" w:hAnsi="Liberation Serif" w:cs="Liberation Serif"/>
          <w:sz w:val="25"/>
          <w:szCs w:val="25"/>
        </w:rPr>
      </w:pPr>
      <w:r w:rsidRPr="00312354">
        <w:rPr>
          <w:rFonts w:ascii="Liberation Serif" w:hAnsi="Liberation Serif" w:cs="Liberation Serif"/>
          <w:sz w:val="25"/>
          <w:szCs w:val="25"/>
        </w:rPr>
        <w:t>5 400,0 тысяч рублей на 2023 год;</w:t>
      </w:r>
    </w:p>
    <w:p w:rsidR="00E97857" w:rsidRPr="00312354" w:rsidRDefault="00E97857" w:rsidP="00E97857">
      <w:pPr>
        <w:numPr>
          <w:ilvl w:val="0"/>
          <w:numId w:val="4"/>
        </w:numPr>
        <w:tabs>
          <w:tab w:val="clear" w:pos="1260"/>
          <w:tab w:val="num" w:pos="1134"/>
        </w:tabs>
        <w:ind w:hanging="551"/>
        <w:jc w:val="both"/>
        <w:rPr>
          <w:rFonts w:ascii="Liberation Serif" w:hAnsi="Liberation Serif" w:cs="Liberation Serif"/>
          <w:sz w:val="25"/>
          <w:szCs w:val="25"/>
        </w:rPr>
      </w:pPr>
      <w:r w:rsidRPr="00312354">
        <w:rPr>
          <w:rFonts w:ascii="Liberation Serif" w:hAnsi="Liberation Serif" w:cs="Liberation Serif"/>
          <w:sz w:val="25"/>
          <w:szCs w:val="25"/>
        </w:rPr>
        <w:t>0,0 тысяч рублей на 2024 год;</w:t>
      </w:r>
    </w:p>
    <w:p w:rsidR="00E97857" w:rsidRPr="00312354" w:rsidRDefault="00E97857" w:rsidP="00E97857">
      <w:pPr>
        <w:numPr>
          <w:ilvl w:val="0"/>
          <w:numId w:val="4"/>
        </w:numPr>
        <w:tabs>
          <w:tab w:val="clear" w:pos="1260"/>
          <w:tab w:val="num" w:pos="1134"/>
        </w:tabs>
        <w:ind w:hanging="551"/>
        <w:jc w:val="both"/>
        <w:rPr>
          <w:rFonts w:ascii="Liberation Serif" w:hAnsi="Liberation Serif" w:cs="Liberation Serif"/>
          <w:sz w:val="25"/>
          <w:szCs w:val="25"/>
        </w:rPr>
      </w:pPr>
      <w:r w:rsidRPr="00312354">
        <w:rPr>
          <w:rFonts w:ascii="Liberation Serif" w:hAnsi="Liberation Serif" w:cs="Liberation Serif"/>
          <w:sz w:val="25"/>
          <w:szCs w:val="25"/>
        </w:rPr>
        <w:t>0,0 тысяч рублей на 2025 год.</w:t>
      </w:r>
    </w:p>
    <w:p w:rsidR="00E97857" w:rsidRPr="00312354" w:rsidRDefault="00850865" w:rsidP="00E97857">
      <w:pPr>
        <w:numPr>
          <w:ilvl w:val="0"/>
          <w:numId w:val="1"/>
        </w:numPr>
        <w:tabs>
          <w:tab w:val="clear" w:pos="1260"/>
          <w:tab w:val="num" w:pos="0"/>
        </w:tabs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312354">
        <w:rPr>
          <w:rFonts w:ascii="Liberation Serif" w:hAnsi="Liberation Serif" w:cs="Liberation Serif"/>
          <w:sz w:val="25"/>
          <w:szCs w:val="25"/>
        </w:rPr>
        <w:t>Настоящее Р</w:t>
      </w:r>
      <w:r w:rsidR="00E97857" w:rsidRPr="00312354">
        <w:rPr>
          <w:rFonts w:ascii="Liberation Serif" w:hAnsi="Liberation Serif" w:cs="Liberation Serif"/>
          <w:sz w:val="25"/>
          <w:szCs w:val="25"/>
        </w:rPr>
        <w:t xml:space="preserve">ешение вступает в силу </w:t>
      </w:r>
      <w:proofErr w:type="gramStart"/>
      <w:r w:rsidR="00E97857" w:rsidRPr="00312354">
        <w:rPr>
          <w:rFonts w:ascii="Liberation Serif" w:hAnsi="Liberation Serif" w:cs="Liberation Serif"/>
          <w:sz w:val="25"/>
          <w:szCs w:val="25"/>
        </w:rPr>
        <w:t>с даты</w:t>
      </w:r>
      <w:proofErr w:type="gramEnd"/>
      <w:r w:rsidR="00E97857" w:rsidRPr="00312354">
        <w:rPr>
          <w:rFonts w:ascii="Liberation Serif" w:hAnsi="Liberation Serif" w:cs="Liberation Serif"/>
          <w:sz w:val="25"/>
          <w:szCs w:val="25"/>
        </w:rPr>
        <w:t xml:space="preserve"> официального опубликования.</w:t>
      </w:r>
    </w:p>
    <w:p w:rsidR="00E97857" w:rsidRPr="00312354" w:rsidRDefault="00E97857" w:rsidP="00E97857">
      <w:pPr>
        <w:numPr>
          <w:ilvl w:val="0"/>
          <w:numId w:val="1"/>
        </w:numPr>
        <w:tabs>
          <w:tab w:val="clear" w:pos="1260"/>
          <w:tab w:val="num" w:pos="1134"/>
        </w:tabs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proofErr w:type="gramStart"/>
      <w:r w:rsidRPr="00312354">
        <w:rPr>
          <w:rFonts w:ascii="Liberation Serif" w:hAnsi="Liberation Serif" w:cs="Liberation Serif"/>
          <w:sz w:val="25"/>
          <w:szCs w:val="25"/>
        </w:rPr>
        <w:t>Конт</w:t>
      </w:r>
      <w:r w:rsidR="00850865" w:rsidRPr="00312354">
        <w:rPr>
          <w:rFonts w:ascii="Liberation Serif" w:hAnsi="Liberation Serif" w:cs="Liberation Serif"/>
          <w:sz w:val="25"/>
          <w:szCs w:val="25"/>
        </w:rPr>
        <w:t>роль за</w:t>
      </w:r>
      <w:proofErr w:type="gramEnd"/>
      <w:r w:rsidR="00850865" w:rsidRPr="00312354">
        <w:rPr>
          <w:rFonts w:ascii="Liberation Serif" w:hAnsi="Liberation Serif" w:cs="Liberation Serif"/>
          <w:sz w:val="25"/>
          <w:szCs w:val="25"/>
        </w:rPr>
        <w:t xml:space="preserve"> выполнением настоящего Р</w:t>
      </w:r>
      <w:r w:rsidRPr="00312354">
        <w:rPr>
          <w:rFonts w:ascii="Liberation Serif" w:hAnsi="Liberation Serif" w:cs="Liberation Serif"/>
          <w:sz w:val="25"/>
          <w:szCs w:val="25"/>
        </w:rPr>
        <w:t>ешения возложить на постоянную депутатскую комиссию по бюджету и экономической политике (Казанцева Е.Н.).</w:t>
      </w:r>
    </w:p>
    <w:p w:rsidR="00E97857" w:rsidRPr="00312354" w:rsidRDefault="00E97857" w:rsidP="00E97857">
      <w:pPr>
        <w:jc w:val="both"/>
        <w:rPr>
          <w:rFonts w:ascii="Liberation Serif" w:hAnsi="Liberation Serif" w:cs="Liberation Serif"/>
          <w:sz w:val="25"/>
          <w:szCs w:val="25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09"/>
      </w:tblGrid>
      <w:tr w:rsidR="00E97857" w:rsidRPr="00312354" w:rsidTr="00A31EFF">
        <w:tc>
          <w:tcPr>
            <w:tcW w:w="6487" w:type="dxa"/>
          </w:tcPr>
          <w:p w:rsidR="00E97857" w:rsidRPr="00312354" w:rsidRDefault="00E97857" w:rsidP="00A31EFF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312354">
              <w:rPr>
                <w:rFonts w:ascii="Liberation Serif" w:hAnsi="Liberation Serif" w:cs="Liberation Serif"/>
                <w:sz w:val="25"/>
                <w:szCs w:val="25"/>
              </w:rPr>
              <w:t xml:space="preserve">Председатель </w:t>
            </w:r>
          </w:p>
          <w:p w:rsidR="00E97857" w:rsidRPr="00312354" w:rsidRDefault="00E97857" w:rsidP="00A31EFF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312354">
              <w:rPr>
                <w:rFonts w:ascii="Liberation Serif" w:hAnsi="Liberation Serif" w:cs="Liberation Serif"/>
                <w:sz w:val="25"/>
                <w:szCs w:val="25"/>
              </w:rPr>
              <w:t xml:space="preserve">Думы Горноуральского </w:t>
            </w:r>
          </w:p>
          <w:p w:rsidR="00E97857" w:rsidRPr="00312354" w:rsidRDefault="00E97857" w:rsidP="00A31EFF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312354">
              <w:rPr>
                <w:rFonts w:ascii="Liberation Serif" w:hAnsi="Liberation Serif" w:cs="Liberation Serif"/>
                <w:sz w:val="25"/>
                <w:szCs w:val="25"/>
              </w:rPr>
              <w:t>городского округа</w:t>
            </w:r>
          </w:p>
          <w:p w:rsidR="00E97857" w:rsidRPr="00312354" w:rsidRDefault="00E97857" w:rsidP="00A31EFF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  <w:p w:rsidR="00E97857" w:rsidRPr="00312354" w:rsidRDefault="00E97857" w:rsidP="00A31EFF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  <w:p w:rsidR="00E97857" w:rsidRPr="00312354" w:rsidRDefault="00E97857" w:rsidP="00A31EFF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  <w:p w:rsidR="00E97857" w:rsidRPr="00312354" w:rsidRDefault="00E97857" w:rsidP="00A31EFF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  <w:p w:rsidR="00E97857" w:rsidRPr="00312354" w:rsidRDefault="00E97857" w:rsidP="00A31EFF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312354">
              <w:rPr>
                <w:rFonts w:ascii="Liberation Serif" w:hAnsi="Liberation Serif" w:cs="Liberation Serif"/>
                <w:sz w:val="25"/>
                <w:szCs w:val="25"/>
              </w:rPr>
              <w:t>В.В. Доможиров</w:t>
            </w:r>
          </w:p>
        </w:tc>
        <w:tc>
          <w:tcPr>
            <w:tcW w:w="3509" w:type="dxa"/>
          </w:tcPr>
          <w:p w:rsidR="00E97857" w:rsidRPr="00312354" w:rsidRDefault="00E97857" w:rsidP="00A31EFF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312354">
              <w:rPr>
                <w:rFonts w:ascii="Liberation Serif" w:hAnsi="Liberation Serif" w:cs="Liberation Serif"/>
                <w:sz w:val="25"/>
                <w:szCs w:val="25"/>
              </w:rPr>
              <w:t xml:space="preserve">Глава </w:t>
            </w:r>
          </w:p>
          <w:p w:rsidR="00E97857" w:rsidRPr="00312354" w:rsidRDefault="00E97857" w:rsidP="00A31EFF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312354">
              <w:rPr>
                <w:rFonts w:ascii="Liberation Serif" w:hAnsi="Liberation Serif" w:cs="Liberation Serif"/>
                <w:sz w:val="25"/>
                <w:szCs w:val="25"/>
              </w:rPr>
              <w:t xml:space="preserve">Горноуральского </w:t>
            </w:r>
          </w:p>
          <w:p w:rsidR="00E97857" w:rsidRPr="00312354" w:rsidRDefault="00E97857" w:rsidP="00A31EFF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312354">
              <w:rPr>
                <w:rFonts w:ascii="Liberation Serif" w:hAnsi="Liberation Serif" w:cs="Liberation Serif"/>
                <w:sz w:val="25"/>
                <w:szCs w:val="25"/>
              </w:rPr>
              <w:t>городского округа</w:t>
            </w:r>
          </w:p>
          <w:p w:rsidR="00E97857" w:rsidRPr="00312354" w:rsidRDefault="00E97857" w:rsidP="00A31EFF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  <w:p w:rsidR="00E97857" w:rsidRPr="00312354" w:rsidRDefault="00E97857" w:rsidP="00A31EFF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  <w:p w:rsidR="00E97857" w:rsidRPr="00312354" w:rsidRDefault="00E97857" w:rsidP="00A31EFF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  <w:p w:rsidR="00E97857" w:rsidRPr="00312354" w:rsidRDefault="00E97857" w:rsidP="00A31EFF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  <w:p w:rsidR="00E97857" w:rsidRPr="00312354" w:rsidRDefault="00E97857" w:rsidP="00A31EFF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312354">
              <w:rPr>
                <w:rFonts w:ascii="Liberation Serif" w:hAnsi="Liberation Serif" w:cs="Liberation Serif"/>
                <w:sz w:val="25"/>
                <w:szCs w:val="25"/>
              </w:rPr>
              <w:t xml:space="preserve">Д.Г. Летников </w:t>
            </w:r>
          </w:p>
        </w:tc>
      </w:tr>
    </w:tbl>
    <w:p w:rsidR="00D10A5D" w:rsidRDefault="00D10A5D"/>
    <w:sectPr w:rsidR="00D10A5D" w:rsidSect="00617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5A70F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5A70F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5A70F5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5A70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5A70F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5A70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38F0"/>
    <w:multiLevelType w:val="hybridMultilevel"/>
    <w:tmpl w:val="E5A8DF14"/>
    <w:lvl w:ilvl="0" w:tplc="35627D3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1DE2F4E"/>
    <w:multiLevelType w:val="hybridMultilevel"/>
    <w:tmpl w:val="FDFAE382"/>
    <w:lvl w:ilvl="0" w:tplc="2B501A0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9C850F6"/>
    <w:multiLevelType w:val="hybridMultilevel"/>
    <w:tmpl w:val="2AAEA606"/>
    <w:lvl w:ilvl="0" w:tplc="F96E7D8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EA2117B"/>
    <w:multiLevelType w:val="hybridMultilevel"/>
    <w:tmpl w:val="E430C6F6"/>
    <w:lvl w:ilvl="0" w:tplc="64DA8C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ADC052E6">
      <w:numFmt w:val="none"/>
      <w:lvlText w:val=""/>
      <w:lvlJc w:val="left"/>
      <w:pPr>
        <w:tabs>
          <w:tab w:val="num" w:pos="360"/>
        </w:tabs>
      </w:pPr>
    </w:lvl>
    <w:lvl w:ilvl="2" w:tplc="CC800688">
      <w:numFmt w:val="none"/>
      <w:lvlText w:val=""/>
      <w:lvlJc w:val="left"/>
      <w:pPr>
        <w:tabs>
          <w:tab w:val="num" w:pos="360"/>
        </w:tabs>
      </w:pPr>
    </w:lvl>
    <w:lvl w:ilvl="3" w:tplc="D23AAB10">
      <w:numFmt w:val="none"/>
      <w:lvlText w:val=""/>
      <w:lvlJc w:val="left"/>
      <w:pPr>
        <w:tabs>
          <w:tab w:val="num" w:pos="360"/>
        </w:tabs>
      </w:pPr>
    </w:lvl>
    <w:lvl w:ilvl="4" w:tplc="33C6A2F2">
      <w:numFmt w:val="none"/>
      <w:lvlText w:val=""/>
      <w:lvlJc w:val="left"/>
      <w:pPr>
        <w:tabs>
          <w:tab w:val="num" w:pos="360"/>
        </w:tabs>
      </w:pPr>
    </w:lvl>
    <w:lvl w:ilvl="5" w:tplc="AD30AE20">
      <w:numFmt w:val="none"/>
      <w:lvlText w:val=""/>
      <w:lvlJc w:val="left"/>
      <w:pPr>
        <w:tabs>
          <w:tab w:val="num" w:pos="360"/>
        </w:tabs>
      </w:pPr>
    </w:lvl>
    <w:lvl w:ilvl="6" w:tplc="A222799A">
      <w:numFmt w:val="none"/>
      <w:lvlText w:val=""/>
      <w:lvlJc w:val="left"/>
      <w:pPr>
        <w:tabs>
          <w:tab w:val="num" w:pos="360"/>
        </w:tabs>
      </w:pPr>
    </w:lvl>
    <w:lvl w:ilvl="7" w:tplc="9D7E5690">
      <w:numFmt w:val="none"/>
      <w:lvlText w:val=""/>
      <w:lvlJc w:val="left"/>
      <w:pPr>
        <w:tabs>
          <w:tab w:val="num" w:pos="360"/>
        </w:tabs>
      </w:pPr>
    </w:lvl>
    <w:lvl w:ilvl="8" w:tplc="5CA0C6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97857"/>
    <w:rsid w:val="00312354"/>
    <w:rsid w:val="005A70F5"/>
    <w:rsid w:val="00850865"/>
    <w:rsid w:val="00D10A5D"/>
    <w:rsid w:val="00E9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8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4E3EC-1E9E-4A63-9468-533AECB7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2022-11-14T05:46:00Z</cp:lastPrinted>
  <dcterms:created xsi:type="dcterms:W3CDTF">2022-11-14T05:40:00Z</dcterms:created>
  <dcterms:modified xsi:type="dcterms:W3CDTF">2022-11-14T05:49:00Z</dcterms:modified>
</cp:coreProperties>
</file>