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B3" w:rsidRPr="0040494E" w:rsidRDefault="00A17CB3" w:rsidP="00A17CB3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СЕМЬДЕСЯТ  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</w:rPr>
      </w:pP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A17CB3" w:rsidRPr="0040494E" w:rsidRDefault="00A17CB3" w:rsidP="00A17CB3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A17CB3" w:rsidRPr="0040494E" w:rsidRDefault="00A17CB3" w:rsidP="00A17CB3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A17CB3" w:rsidRPr="00C61DA9" w:rsidRDefault="00A17CB3" w:rsidP="00A17CB3">
      <w:pPr>
        <w:jc w:val="center"/>
        <w:rPr>
          <w:rFonts w:ascii="Liberation Serif" w:hAnsi="Liberation Serif" w:cs="Liberation Serif"/>
          <w:b/>
          <w:i/>
        </w:rPr>
      </w:pPr>
    </w:p>
    <w:p w:rsidR="00A17CB3" w:rsidRPr="00C61DA9" w:rsidRDefault="00A17CB3" w:rsidP="00A17CB3">
      <w:pPr>
        <w:jc w:val="center"/>
        <w:rPr>
          <w:rFonts w:ascii="Liberation Serif" w:hAnsi="Liberation Serif" w:cs="Liberation Serif"/>
          <w:b/>
          <w:i/>
        </w:rPr>
      </w:pPr>
      <w:r w:rsidRPr="00C61DA9">
        <w:rPr>
          <w:rFonts w:ascii="Liberation Serif" w:hAnsi="Liberation Serif" w:cs="Liberation Serif"/>
          <w:b/>
          <w:i/>
        </w:rPr>
        <w:t>О внесении изменений в решение Думы Горноуральского</w:t>
      </w:r>
    </w:p>
    <w:p w:rsidR="00A17CB3" w:rsidRPr="00C61DA9" w:rsidRDefault="00A17CB3" w:rsidP="00A17CB3">
      <w:pPr>
        <w:jc w:val="center"/>
        <w:rPr>
          <w:rFonts w:ascii="Liberation Serif" w:hAnsi="Liberation Serif" w:cs="Liberation Serif"/>
          <w:b/>
          <w:i/>
        </w:rPr>
      </w:pPr>
      <w:r w:rsidRPr="00C61DA9">
        <w:rPr>
          <w:rFonts w:ascii="Liberation Serif" w:hAnsi="Liberation Serif" w:cs="Liberation Serif"/>
          <w:b/>
          <w:i/>
        </w:rPr>
        <w:t>городского округа от 26.09.2019 № 37/1 «Об установлении на территории Горноуральского городского округа  налога на имущество физических лиц»</w:t>
      </w:r>
    </w:p>
    <w:p w:rsidR="00A17CB3" w:rsidRPr="00C61DA9" w:rsidRDefault="00A17CB3" w:rsidP="00A17C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17CB3" w:rsidRPr="00C61DA9" w:rsidRDefault="00A17CB3" w:rsidP="00A17CB3">
      <w:pPr>
        <w:ind w:firstLine="709"/>
        <w:jc w:val="both"/>
        <w:rPr>
          <w:rFonts w:ascii="Liberation Serif" w:hAnsi="Liberation Serif" w:cs="Liberation Serif"/>
        </w:rPr>
      </w:pPr>
      <w:r w:rsidRPr="00C61DA9">
        <w:rPr>
          <w:rFonts w:ascii="Liberation Serif" w:hAnsi="Liberation Serif" w:cs="Liberation Serif"/>
        </w:rPr>
        <w:t>В целях реализации положений главы 32 второй части Налогового Кодекса Российской Федерации, руководствуясь статьей 21 Устава Горноуральского городского округа, Дума Горноуральского городского округа</w:t>
      </w:r>
    </w:p>
    <w:p w:rsidR="00A17CB3" w:rsidRPr="00C61DA9" w:rsidRDefault="00A17CB3" w:rsidP="00A17CB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</w:rPr>
      </w:pPr>
      <w:r w:rsidRPr="00C61DA9">
        <w:rPr>
          <w:rFonts w:ascii="Liberation Serif" w:hAnsi="Liberation Serif" w:cs="Liberation Serif"/>
          <w:b/>
        </w:rPr>
        <w:t>РЕШИЛА:</w:t>
      </w:r>
    </w:p>
    <w:p w:rsidR="00A17CB3" w:rsidRPr="00C61DA9" w:rsidRDefault="00A17CB3" w:rsidP="00A17C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61DA9">
        <w:rPr>
          <w:rFonts w:ascii="Liberation Serif" w:hAnsi="Liberation Serif" w:cs="Liberation Serif"/>
        </w:rPr>
        <w:t>1. Внести в пункт 2 решения Думы Горноуральского городского округа от 26.09.2019 № 37/1 «Об установлении на территории Горноуральского городского округа  налога на имущество физических лиц</w:t>
      </w:r>
      <w:proofErr w:type="gramStart"/>
      <w:r w:rsidRPr="00C61DA9">
        <w:rPr>
          <w:rFonts w:ascii="Liberation Serif" w:hAnsi="Liberation Serif" w:cs="Liberation Serif"/>
        </w:rPr>
        <w:t>»с</w:t>
      </w:r>
      <w:proofErr w:type="gramEnd"/>
      <w:r w:rsidRPr="00C61DA9">
        <w:rPr>
          <w:rFonts w:ascii="Liberation Serif" w:hAnsi="Liberation Serif" w:cs="Liberation Serif"/>
        </w:rPr>
        <w:t>ледующие изменения:</w:t>
      </w:r>
    </w:p>
    <w:p w:rsidR="00A17CB3" w:rsidRPr="00C61DA9" w:rsidRDefault="00A17CB3" w:rsidP="00A17C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61DA9">
        <w:rPr>
          <w:rFonts w:ascii="Liberation Serif" w:hAnsi="Liberation Serif" w:cs="Liberation Serif"/>
        </w:rPr>
        <w:t>абзацы 4 и  5 в строке 2 таблицы изложить в следующей редакции:</w:t>
      </w:r>
    </w:p>
    <w:p w:rsidR="00A17CB3" w:rsidRPr="00C61DA9" w:rsidRDefault="00A17CB3" w:rsidP="00A17C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 w:rsidRPr="00C61DA9">
        <w:rPr>
          <w:rFonts w:ascii="Liberation Serif" w:hAnsi="Liberation Serif" w:cs="Liberation Serif"/>
        </w:rPr>
        <w:t xml:space="preserve">«гаражей и </w:t>
      </w:r>
      <w:proofErr w:type="spellStart"/>
      <w:r w:rsidRPr="00C61DA9">
        <w:rPr>
          <w:rFonts w:ascii="Liberation Serif" w:hAnsi="Liberation Serif" w:cs="Liberation Serif"/>
        </w:rPr>
        <w:t>машино-мест</w:t>
      </w:r>
      <w:proofErr w:type="spellEnd"/>
      <w:r w:rsidRPr="00C61DA9">
        <w:rPr>
          <w:rFonts w:ascii="Liberation Serif" w:hAnsi="Liberation Serif" w:cs="Liberation Serif"/>
        </w:rPr>
        <w:t xml:space="preserve">, в том числе расположенных в объектах налогообложения, включенных в перечень, </w:t>
      </w:r>
      <w:r w:rsidRPr="00C61DA9">
        <w:rPr>
          <w:rFonts w:ascii="Liberation Serif" w:eastAsia="Calibri" w:hAnsi="Liberation Serif" w:cs="Liberation Serif"/>
          <w:lang w:eastAsia="en-US"/>
        </w:rPr>
        <w:t xml:space="preserve">определяемый в соответствии с </w:t>
      </w:r>
      <w:hyperlink r:id="rId5" w:history="1">
        <w:r w:rsidRPr="00C61DA9">
          <w:rPr>
            <w:rFonts w:ascii="Liberation Serif" w:eastAsia="Calibri" w:hAnsi="Liberation Serif" w:cs="Liberation Serif"/>
            <w:lang w:eastAsia="en-US"/>
          </w:rPr>
          <w:t>пунктом 7 статьи 378.2</w:t>
        </w:r>
      </w:hyperlink>
      <w:r w:rsidRPr="00C61DA9">
        <w:rPr>
          <w:rFonts w:ascii="Liberation Serif" w:eastAsia="Calibri" w:hAnsi="Liberation Serif" w:cs="Liberation Serif"/>
          <w:lang w:eastAsia="en-US"/>
        </w:rPr>
        <w:t xml:space="preserve"> Налогового кодекса Российской Федерации, </w:t>
      </w:r>
      <w:r w:rsidRPr="00C61DA9">
        <w:rPr>
          <w:rFonts w:ascii="Liberation Serif" w:hAnsi="Liberation Serif" w:cs="Liberation Serif"/>
        </w:rPr>
        <w:t>расположенных в объектах</w:t>
      </w:r>
      <w:r w:rsidRPr="00C61DA9">
        <w:rPr>
          <w:rFonts w:ascii="Liberation Serif" w:eastAsia="Calibri" w:hAnsi="Liberation Serif" w:cs="Liberation Serif"/>
          <w:lang w:eastAsia="en-US"/>
        </w:rPr>
        <w:t xml:space="preserve"> налогообложения</w:t>
      </w:r>
      <w:r w:rsidRPr="00C61DA9">
        <w:rPr>
          <w:rFonts w:ascii="Liberation Serif" w:hAnsi="Liberation Serif" w:cs="Liberation Serif"/>
        </w:rPr>
        <w:t xml:space="preserve">, </w:t>
      </w:r>
      <w:r w:rsidRPr="00C61DA9">
        <w:rPr>
          <w:rFonts w:ascii="Liberation Serif" w:eastAsia="Calibri" w:hAnsi="Liberation Serif" w:cs="Liberation Serif"/>
          <w:lang w:eastAsia="en-US"/>
        </w:rPr>
        <w:t xml:space="preserve">предусмотренных </w:t>
      </w:r>
      <w:hyperlink r:id="rId6" w:history="1">
        <w:r w:rsidRPr="00C61DA9">
          <w:rPr>
            <w:rFonts w:ascii="Liberation Serif" w:eastAsia="Calibri" w:hAnsi="Liberation Serif" w:cs="Liberation Serif"/>
            <w:lang w:eastAsia="en-US"/>
          </w:rPr>
          <w:t>абзацем вторым пункта 10 статьи 378.2</w:t>
        </w:r>
      </w:hyperlink>
      <w:r w:rsidRPr="00C61DA9">
        <w:rPr>
          <w:rFonts w:ascii="Liberation Serif" w:eastAsia="Calibri" w:hAnsi="Liberation Serif" w:cs="Liberation Serif"/>
          <w:lang w:eastAsia="en-US"/>
        </w:rPr>
        <w:t xml:space="preserve"> Налогового кодекса Российской Федерации, а также в объектах налогообложения, кадастровая стоимость которых превышает 300 миллионов рублей;</w:t>
      </w:r>
      <w:proofErr w:type="gramEnd"/>
    </w:p>
    <w:p w:rsidR="00A17CB3" w:rsidRPr="00C61DA9" w:rsidRDefault="00A17CB3" w:rsidP="00A17C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61DA9">
        <w:rPr>
          <w:rFonts w:ascii="Liberation Serif" w:hAnsi="Liberation Serif" w:cs="Liberation Seri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строительства»;</w:t>
      </w:r>
    </w:p>
    <w:p w:rsidR="00A17CB3" w:rsidRPr="00C61DA9" w:rsidRDefault="00A17CB3" w:rsidP="00A17CB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 w:rsidRPr="00C61DA9">
        <w:rPr>
          <w:rFonts w:ascii="Liberation Serif" w:hAnsi="Liberation Serif" w:cs="Liberation Serif"/>
        </w:rPr>
        <w:t xml:space="preserve">2. Настоящее решение вступает в силу со дня его официального опубликования и применяется к ранее возникшим правоотношениям в связи с вступлением в силу </w:t>
      </w:r>
      <w:r w:rsidRPr="00C61DA9">
        <w:rPr>
          <w:rFonts w:ascii="Liberation Serif" w:eastAsiaTheme="minorHAnsi" w:hAnsi="Liberation Serif" w:cs="Liberation Serif"/>
          <w:bCs/>
          <w:iCs/>
          <w:lang w:eastAsia="en-US"/>
        </w:rPr>
        <w:t>Федерального закона от 29.09.2019 № 321-ФЗ «О внесении изменений в часть вторую Налогового кодекса Российской Федерации».</w:t>
      </w:r>
    </w:p>
    <w:p w:rsidR="00A17CB3" w:rsidRPr="00C61DA9" w:rsidRDefault="00A17CB3" w:rsidP="00A17C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C61DA9">
        <w:rPr>
          <w:rFonts w:ascii="Liberation Serif" w:hAnsi="Liberation Serif" w:cs="Liberation Serif"/>
        </w:rPr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A17CB3" w:rsidRPr="00C61DA9" w:rsidRDefault="00A17CB3" w:rsidP="00A17C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61DA9">
        <w:rPr>
          <w:rFonts w:ascii="Liberation Serif" w:hAnsi="Liberation Serif" w:cs="Liberation Serif"/>
        </w:rPr>
        <w:t xml:space="preserve">4. </w:t>
      </w:r>
      <w:proofErr w:type="gramStart"/>
      <w:r w:rsidRPr="00C61DA9">
        <w:rPr>
          <w:rFonts w:ascii="Liberation Serif" w:hAnsi="Liberation Serif" w:cs="Liberation Serif"/>
        </w:rPr>
        <w:t>Контроль за</w:t>
      </w:r>
      <w:proofErr w:type="gramEnd"/>
      <w:r w:rsidRPr="00C61DA9">
        <w:rPr>
          <w:rFonts w:ascii="Liberation Serif" w:hAnsi="Liberation Serif" w:cs="Liberation Serif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A17CB3" w:rsidRPr="00C61DA9" w:rsidRDefault="00A17CB3" w:rsidP="00A17CB3">
      <w:pPr>
        <w:jc w:val="both"/>
        <w:rPr>
          <w:rFonts w:ascii="Liberation Serif" w:hAnsi="Liberation Serif" w:cs="Liberation Serif"/>
        </w:rPr>
      </w:pPr>
    </w:p>
    <w:p w:rsidR="00A17CB3" w:rsidRPr="00C61DA9" w:rsidRDefault="00A17CB3" w:rsidP="00A17CB3">
      <w:pPr>
        <w:jc w:val="both"/>
        <w:rPr>
          <w:rFonts w:ascii="Liberation Serif" w:hAnsi="Liberation Serif" w:cs="Liberation Serif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A17CB3" w:rsidRPr="00C61DA9" w:rsidTr="001D7B00">
        <w:tc>
          <w:tcPr>
            <w:tcW w:w="6487" w:type="dxa"/>
          </w:tcPr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Думы Горноуральского 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В.В. Доможиров </w:t>
            </w:r>
          </w:p>
        </w:tc>
        <w:tc>
          <w:tcPr>
            <w:tcW w:w="3509" w:type="dxa"/>
          </w:tcPr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Горноуральского 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7CB3" w:rsidRPr="00C61DA9" w:rsidRDefault="00A17CB3" w:rsidP="001D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DA9">
              <w:rPr>
                <w:rFonts w:ascii="Liberation Serif" w:hAnsi="Liberation Serif" w:cs="Liberation Serif"/>
                <w:sz w:val="24"/>
                <w:szCs w:val="24"/>
              </w:rPr>
              <w:t xml:space="preserve">Д.Г. Летников </w:t>
            </w:r>
          </w:p>
        </w:tc>
      </w:tr>
    </w:tbl>
    <w:p w:rsidR="00A17CB3" w:rsidRPr="00C61DA9" w:rsidRDefault="00A17CB3" w:rsidP="00A17CB3">
      <w:pPr>
        <w:jc w:val="both"/>
        <w:rPr>
          <w:rFonts w:ascii="Liberation Serif" w:hAnsi="Liberation Serif" w:cs="Liberation Serif"/>
        </w:rPr>
      </w:pPr>
    </w:p>
    <w:p w:rsidR="00F64B2E" w:rsidRDefault="00F64B2E"/>
    <w:sectPr w:rsidR="00F64B2E" w:rsidSect="00C61DA9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159"/>
      <w:docPartObj>
        <w:docPartGallery w:val="Page Numbers (Top of Page)"/>
        <w:docPartUnique/>
      </w:docPartObj>
    </w:sdtPr>
    <w:sdtEndPr/>
    <w:sdtContent>
      <w:p w:rsidR="00C61DA9" w:rsidRDefault="00A17C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763E" w:rsidRDefault="00A17C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B3"/>
    <w:rsid w:val="00A17CB3"/>
    <w:rsid w:val="00F6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C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17CB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17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EFCC76FF6263E31B1152592B98F31FC76254CCF12C9B3C66F739FB7C46768F239AE93C3B2fD0EH" TargetMode="External"/><Relationship Id="rId5" Type="http://schemas.openxmlformats.org/officeDocument/2006/relationships/hyperlink" Target="consultantplus://offline/ref=82AD50305FFB5688587CE2CCED5EF41BD6EEFCC76FF6263E31B1152592B98F31FC76254CCA15C4B3C66F739FB7C46768F239AE93C3B2fD0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2021-11-23T12:19:00Z</dcterms:created>
  <dcterms:modified xsi:type="dcterms:W3CDTF">2021-11-23T12:20:00Z</dcterms:modified>
</cp:coreProperties>
</file>