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608"/>
        <w:gridCol w:w="5963"/>
      </w:tblGrid>
      <w:tr w:rsidR="001D789F" w:rsidRPr="006914BB" w:rsidTr="001D789F">
        <w:tc>
          <w:tcPr>
            <w:tcW w:w="188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115" w:type="pct"/>
          </w:tcPr>
          <w:p w:rsidR="001D789F" w:rsidRPr="006914BB" w:rsidRDefault="001D789F" w:rsidP="001D789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«Детская спортивно-игровая площадка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селе Покровское</w:t>
            </w: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» </w:t>
            </w:r>
          </w:p>
        </w:tc>
      </w:tr>
      <w:tr w:rsidR="001D789F" w:rsidRPr="006914BB" w:rsidTr="001D789F">
        <w:tc>
          <w:tcPr>
            <w:tcW w:w="1885" w:type="pct"/>
          </w:tcPr>
          <w:p w:rsidR="001D789F" w:rsidRPr="003833EF" w:rsidRDefault="001D789F" w:rsidP="009F470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833EF">
              <w:rPr>
                <w:rFonts w:ascii="Liberation Serif" w:hAnsi="Liberation Serif" w:cs="Liberation Serif"/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311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с. Покровское, ул. Октябрьская, напротив дома 13</w:t>
            </w:r>
          </w:p>
        </w:tc>
      </w:tr>
      <w:tr w:rsidR="001D789F" w:rsidRPr="003833EF" w:rsidTr="001D789F">
        <w:tc>
          <w:tcPr>
            <w:tcW w:w="1885" w:type="pct"/>
          </w:tcPr>
          <w:p w:rsidR="001D789F" w:rsidRPr="003833EF" w:rsidRDefault="001D789F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833EF">
              <w:rPr>
                <w:rFonts w:ascii="Liberation Serif" w:hAnsi="Liberation Serif" w:cs="Liberation Serif"/>
                <w:b/>
                <w:sz w:val="24"/>
                <w:szCs w:val="24"/>
              </w:rPr>
              <w:t>Численность жителей</w:t>
            </w:r>
          </w:p>
        </w:tc>
        <w:tc>
          <w:tcPr>
            <w:tcW w:w="3115" w:type="pct"/>
          </w:tcPr>
          <w:p w:rsidR="001D789F" w:rsidRPr="003833EF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833EF">
              <w:rPr>
                <w:rFonts w:ascii="Liberation Serif" w:hAnsi="Liberation Serif" w:cs="Liberation Serif"/>
                <w:sz w:val="24"/>
                <w:szCs w:val="24"/>
              </w:rPr>
              <w:t>2489 человек</w:t>
            </w:r>
          </w:p>
        </w:tc>
      </w:tr>
      <w:tr w:rsidR="001D789F" w:rsidRPr="006914BB" w:rsidTr="001D789F">
        <w:tc>
          <w:tcPr>
            <w:tcW w:w="188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Социальная эффективность от реализации проекта</w:t>
            </w:r>
          </w:p>
        </w:tc>
        <w:tc>
          <w:tcPr>
            <w:tcW w:w="311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реализация проекта будет способствовать улучшению условий развития и укреплению здоровья детей, а также повышению уровня благоустроенности территории села Покровское</w:t>
            </w:r>
          </w:p>
        </w:tc>
      </w:tr>
      <w:tr w:rsidR="001D789F" w:rsidRPr="006914BB" w:rsidTr="001D789F">
        <w:tc>
          <w:tcPr>
            <w:tcW w:w="188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sz w:val="24"/>
                <w:szCs w:val="24"/>
              </w:rPr>
              <w:t>Инициативная группа</w:t>
            </w:r>
          </w:p>
        </w:tc>
        <w:tc>
          <w:tcPr>
            <w:tcW w:w="311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14 человек</w:t>
            </w:r>
          </w:p>
        </w:tc>
      </w:tr>
      <w:tr w:rsidR="001D789F" w:rsidRPr="006914BB" w:rsidTr="001D789F">
        <w:tc>
          <w:tcPr>
            <w:tcW w:w="1885" w:type="pct"/>
          </w:tcPr>
          <w:p w:rsidR="001D789F" w:rsidRPr="003833EF" w:rsidRDefault="001D789F" w:rsidP="009F470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833EF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Количество жителей, принявших участие в обсуждении проекта</w:t>
            </w:r>
          </w:p>
        </w:tc>
        <w:tc>
          <w:tcPr>
            <w:tcW w:w="311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102 человека</w:t>
            </w:r>
          </w:p>
        </w:tc>
      </w:tr>
      <w:tr w:rsidR="001D789F" w:rsidRPr="006914BB" w:rsidTr="001D789F">
        <w:tc>
          <w:tcPr>
            <w:tcW w:w="188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Приняли</w:t>
            </w:r>
            <w:r w:rsidRPr="006914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обязательства по финансовому обеспечению проекта</w:t>
            </w:r>
          </w:p>
        </w:tc>
        <w:tc>
          <w:tcPr>
            <w:tcW w:w="311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102 человека</w:t>
            </w:r>
          </w:p>
        </w:tc>
      </w:tr>
      <w:tr w:rsidR="001D789F" w:rsidRPr="006914BB" w:rsidTr="001D789F">
        <w:tc>
          <w:tcPr>
            <w:tcW w:w="188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Количество прямых благополучателей</w:t>
            </w:r>
          </w:p>
        </w:tc>
        <w:tc>
          <w:tcPr>
            <w:tcW w:w="311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</w:rPr>
              <w:t>512 человек</w:t>
            </w:r>
          </w:p>
        </w:tc>
      </w:tr>
      <w:tr w:rsidR="001D789F" w:rsidRPr="006914BB" w:rsidTr="001D789F">
        <w:tc>
          <w:tcPr>
            <w:tcW w:w="1885" w:type="pct"/>
          </w:tcPr>
          <w:p w:rsidR="001D789F" w:rsidRPr="006914BB" w:rsidRDefault="001D789F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Ориентировочный бюджет проекта</w:t>
            </w:r>
          </w:p>
        </w:tc>
        <w:tc>
          <w:tcPr>
            <w:tcW w:w="3115" w:type="pct"/>
          </w:tcPr>
          <w:p w:rsidR="001D789F" w:rsidRPr="006914BB" w:rsidRDefault="001D789F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Общая стоимость проекта – 1000,00 тыс. руб., в том числе:</w:t>
            </w:r>
          </w:p>
          <w:p w:rsidR="001D789F" w:rsidRPr="006914BB" w:rsidRDefault="001D789F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средства населения – 50,0 тыс. руб. (5,0%);</w:t>
            </w:r>
          </w:p>
          <w:p w:rsidR="001D789F" w:rsidRPr="006914BB" w:rsidRDefault="001D789F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средства организаций – 150,00 тыс. руб.(15,0%);</w:t>
            </w:r>
          </w:p>
          <w:p w:rsidR="001D789F" w:rsidRPr="006914BB" w:rsidRDefault="001D789F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бюджетные средства – 800,00 тыс. руб. (80,0%)</w:t>
            </w:r>
          </w:p>
        </w:tc>
      </w:tr>
      <w:tr w:rsidR="001D789F" w:rsidRPr="006914BB" w:rsidTr="001D789F">
        <w:tc>
          <w:tcPr>
            <w:tcW w:w="1885" w:type="pct"/>
          </w:tcPr>
          <w:p w:rsidR="001D789F" w:rsidRPr="006914BB" w:rsidRDefault="001D789F" w:rsidP="009F470E">
            <w:pPr>
              <w:widowControl w:val="0"/>
              <w:autoSpaceDE w:val="0"/>
              <w:jc w:val="both"/>
              <w:textAlignment w:val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914B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Приобретаемое оборудование</w:t>
            </w:r>
          </w:p>
        </w:tc>
        <w:tc>
          <w:tcPr>
            <w:tcW w:w="3115" w:type="pct"/>
          </w:tcPr>
          <w:p w:rsidR="001D789F" w:rsidRPr="006914BB" w:rsidRDefault="001D789F" w:rsidP="009F470E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качалка-балансир,</w:t>
            </w:r>
          </w:p>
          <w:p w:rsidR="001D789F" w:rsidRPr="006914BB" w:rsidRDefault="001D789F" w:rsidP="009F470E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замок (средневековый) горка,</w:t>
            </w:r>
          </w:p>
          <w:p w:rsidR="001D789F" w:rsidRPr="006914BB" w:rsidRDefault="001D789F" w:rsidP="009F470E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качели М2, воркаут - 2 вида,</w:t>
            </w:r>
          </w:p>
          <w:p w:rsidR="001D789F" w:rsidRDefault="001D789F" w:rsidP="009F470E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скамья (4 шт.), </w:t>
            </w:r>
          </w:p>
          <w:p w:rsidR="001D789F" w:rsidRPr="006914BB" w:rsidRDefault="001D789F" w:rsidP="009F470E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урна (2 шт.),</w:t>
            </w:r>
          </w:p>
          <w:p w:rsidR="001D789F" w:rsidRPr="006914BB" w:rsidRDefault="001D789F" w:rsidP="009F470E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914B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качели-гнездо</w:t>
            </w:r>
          </w:p>
        </w:tc>
      </w:tr>
    </w:tbl>
    <w:p w:rsidR="00931FCD" w:rsidRDefault="00931FCD"/>
    <w:sectPr w:rsidR="00931FCD" w:rsidSect="009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D789F"/>
    <w:rsid w:val="001D789F"/>
    <w:rsid w:val="00252B54"/>
    <w:rsid w:val="00376BBC"/>
    <w:rsid w:val="00523B43"/>
    <w:rsid w:val="00931FCD"/>
    <w:rsid w:val="009A78B8"/>
    <w:rsid w:val="00E7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1D7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2023-09-26T09:54:00Z</dcterms:created>
  <dcterms:modified xsi:type="dcterms:W3CDTF">2023-09-26T09:55:00Z</dcterms:modified>
</cp:coreProperties>
</file>